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358AE" w14:textId="0D44C96F" w:rsidR="0020742F" w:rsidRDefault="0020742F" w:rsidP="0020742F">
      <w:pPr>
        <w:jc w:val="center"/>
        <w:rPr>
          <w:b/>
          <w:sz w:val="28"/>
          <w:lang w:val="it-IT"/>
        </w:rPr>
      </w:pPr>
      <w:r>
        <w:rPr>
          <w:noProof/>
          <w:lang w:eastAsia="sk-SK"/>
        </w:rPr>
        <w:drawing>
          <wp:inline distT="0" distB="0" distL="0" distR="0" wp14:anchorId="64A70A4F" wp14:editId="0FBAD331">
            <wp:extent cx="971550" cy="1143000"/>
            <wp:effectExtent l="0" t="0" r="0" b="0"/>
            <wp:docPr id="1" name="Obrázok 1" descr="erb kechn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erb kechnec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DFF33" w14:textId="77777777" w:rsidR="0020742F" w:rsidRDefault="0020742F" w:rsidP="0020742F">
      <w:pPr>
        <w:jc w:val="center"/>
        <w:rPr>
          <w:b/>
          <w:sz w:val="28"/>
          <w:lang w:val="it-IT"/>
        </w:rPr>
      </w:pPr>
    </w:p>
    <w:p w14:paraId="47242842" w14:textId="77777777" w:rsidR="0020742F" w:rsidRDefault="0020742F" w:rsidP="0020742F">
      <w:pPr>
        <w:jc w:val="center"/>
        <w:rPr>
          <w:b/>
          <w:sz w:val="28"/>
          <w:lang w:val="it-IT"/>
        </w:rPr>
      </w:pPr>
    </w:p>
    <w:p w14:paraId="512958FF" w14:textId="77777777" w:rsidR="0020742F" w:rsidRDefault="0020742F" w:rsidP="0020742F">
      <w:pPr>
        <w:jc w:val="center"/>
        <w:rPr>
          <w:b/>
          <w:sz w:val="28"/>
          <w:lang w:val="it-IT"/>
        </w:rPr>
      </w:pPr>
      <w:r>
        <w:rPr>
          <w:b/>
          <w:sz w:val="28"/>
          <w:lang w:val="it-IT"/>
        </w:rPr>
        <w:t>TLAČOVÁ  SPRÁVA.</w:t>
      </w:r>
    </w:p>
    <w:p w14:paraId="3A48137E" w14:textId="52402998" w:rsidR="0020742F" w:rsidRDefault="0020742F" w:rsidP="0020742F">
      <w:pPr>
        <w:rPr>
          <w:lang w:val="it-IT"/>
        </w:rPr>
      </w:pPr>
    </w:p>
    <w:p w14:paraId="0288840A" w14:textId="77777777" w:rsidR="00975BFD" w:rsidRDefault="00975BFD" w:rsidP="0020742F">
      <w:pPr>
        <w:rPr>
          <w:lang w:val="it-IT"/>
        </w:rPr>
      </w:pPr>
    </w:p>
    <w:p w14:paraId="7A208EFA" w14:textId="162D05E5" w:rsidR="0020742F" w:rsidRDefault="0020742F" w:rsidP="0020742F">
      <w:pPr>
        <w:jc w:val="both"/>
        <w:rPr>
          <w:lang w:val="it-IT"/>
        </w:rPr>
      </w:pPr>
      <w:r>
        <w:rPr>
          <w:lang w:val="it-IT"/>
        </w:rPr>
        <w:t>Dňa 22.06.202</w:t>
      </w:r>
      <w:r w:rsidR="00256241">
        <w:rPr>
          <w:lang w:val="it-IT"/>
        </w:rPr>
        <w:t>1</w:t>
      </w:r>
      <w:r>
        <w:rPr>
          <w:lang w:val="it-IT"/>
        </w:rPr>
        <w:t xml:space="preserve"> navštívil obec Kechnec a priemyseln</w:t>
      </w:r>
      <w:r w:rsidR="00975BFD">
        <w:rPr>
          <w:lang w:val="it-IT"/>
        </w:rPr>
        <w:t>ú zónu</w:t>
      </w:r>
      <w:r>
        <w:rPr>
          <w:lang w:val="it-IT"/>
        </w:rPr>
        <w:t xml:space="preserve"> Kechnec veľvyslanec Japonska na Slovensku J.E. pán </w:t>
      </w:r>
      <w:r w:rsidRPr="0020742F">
        <w:rPr>
          <w:rFonts w:hint="eastAsia"/>
        </w:rPr>
        <w:t>Makoto NAKAGAWA</w:t>
      </w:r>
      <w:r>
        <w:rPr>
          <w:lang w:val="it-IT"/>
        </w:rPr>
        <w:t xml:space="preserve">. </w:t>
      </w:r>
    </w:p>
    <w:p w14:paraId="0F051D42" w14:textId="77777777" w:rsidR="00975BFD" w:rsidRDefault="00975BFD" w:rsidP="0020742F">
      <w:pPr>
        <w:jc w:val="both"/>
      </w:pPr>
    </w:p>
    <w:p w14:paraId="4E1A1497" w14:textId="2412C5FF" w:rsidR="0020742F" w:rsidRDefault="0020742F" w:rsidP="0020742F">
      <w:pPr>
        <w:jc w:val="both"/>
      </w:pPr>
      <w:r>
        <w:t>Po slávnostnom prijatí veľvyslanca starostom obce Kechnec pánom Jozefom Konkoly</w:t>
      </w:r>
      <w:r w:rsidR="00D40A05">
        <w:t>o</w:t>
      </w:r>
      <w:r>
        <w:t>m sa veľvyslanec oboznámil s koncepciou rozvoja obce a s aktuálnym stavom obce</w:t>
      </w:r>
      <w:r w:rsidR="00D40A05">
        <w:t>,</w:t>
      </w:r>
      <w:r>
        <w:t> priemyselnej zóny a rozvojovými plánmi, ako sú Sociálno-zdravotný komplex, Európska integrovaná škola, Aquapark s kúpaliskom.</w:t>
      </w:r>
    </w:p>
    <w:p w14:paraId="5994C3CA" w14:textId="32D9DB5A" w:rsidR="0020742F" w:rsidRDefault="0020742F" w:rsidP="0020742F">
      <w:pPr>
        <w:jc w:val="both"/>
        <w:rPr>
          <w:color w:val="FF0000"/>
        </w:rPr>
      </w:pPr>
      <w:r>
        <w:t>Pred spoločným obedom</w:t>
      </w:r>
      <w:r w:rsidR="00D40A05">
        <w:t xml:space="preserve"> </w:t>
      </w:r>
      <w:r>
        <w:t xml:space="preserve">veľvyslanec v sprievode starostu obce navštívil japonské spoločnosti </w:t>
      </w:r>
      <w:r w:rsidR="009A61F0">
        <w:t xml:space="preserve">pôsobiace </w:t>
      </w:r>
      <w:r>
        <w:t xml:space="preserve">v priemyselnej zóne </w:t>
      </w:r>
      <w:r w:rsidR="009A61F0">
        <w:t xml:space="preserve">Kechnec </w:t>
      </w:r>
      <w:r>
        <w:t>a to Marelli Kechnec Slovakia s.r.o. a Marelli PWT Kechnec Slovakia s. r. o.</w:t>
      </w:r>
      <w:r w:rsidR="00D40A05">
        <w:t>,</w:t>
      </w:r>
      <w:r>
        <w:t xml:space="preserve">  ako aj areál priemyselnej zóny. V spoločnej diskusii veľvyslanec</w:t>
      </w:r>
      <w:r w:rsidR="00D2051B">
        <w:t xml:space="preserve"> </w:t>
      </w:r>
      <w:r>
        <w:t>ohodnotil dosiahnuté výsledky a pripravované rozvojové aktivity ako v obci Kechnec</w:t>
      </w:r>
      <w:r w:rsidR="00D40A05">
        <w:t>,</w:t>
      </w:r>
      <w:r>
        <w:t xml:space="preserve"> tak aj v</w:t>
      </w:r>
      <w:r w:rsidR="00D2051B">
        <w:t> </w:t>
      </w:r>
      <w:r>
        <w:t>priemyseln</w:t>
      </w:r>
      <w:r w:rsidR="00D2051B">
        <w:t>ej zóne</w:t>
      </w:r>
      <w:r>
        <w:t xml:space="preserve">. </w:t>
      </w:r>
    </w:p>
    <w:p w14:paraId="3B27FB8B" w14:textId="77777777" w:rsidR="0020742F" w:rsidRDefault="0020742F" w:rsidP="0020742F">
      <w:pPr>
        <w:jc w:val="both"/>
      </w:pPr>
    </w:p>
    <w:p w14:paraId="07E9D133" w14:textId="77777777" w:rsidR="0020742F" w:rsidRDefault="0020742F" w:rsidP="0020742F">
      <w:pPr>
        <w:jc w:val="both"/>
        <w:rPr>
          <w:lang w:val="de-DE"/>
        </w:rPr>
      </w:pPr>
      <w:r>
        <w:t> </w:t>
      </w:r>
    </w:p>
    <w:p w14:paraId="300B52DE" w14:textId="77777777" w:rsidR="0020742F" w:rsidRDefault="0020742F" w:rsidP="0020742F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 xml:space="preserve">Doplňujúce informácie: </w:t>
      </w:r>
    </w:p>
    <w:p w14:paraId="3D76D11C" w14:textId="77777777" w:rsidR="0020742F" w:rsidRDefault="0020742F" w:rsidP="0020742F">
      <w:pPr>
        <w:autoSpaceDE w:val="0"/>
        <w:autoSpaceDN w:val="0"/>
        <w:adjustRightInd w:val="0"/>
        <w:jc w:val="both"/>
      </w:pPr>
      <w:r>
        <w:rPr>
          <w:b/>
        </w:rPr>
        <w:t>Obec Kechnec</w:t>
      </w:r>
      <w:r>
        <w:t xml:space="preserve"> od svojho osamostatnenia v roku 1990 kontinuálne pracuje na zlepšovaní kvality života miestnych občanov. V obci je vybudovaná kompletná infraštruktúra, profesionálne športové centrum a nové futbalové ihrisko, sociálno-zdravotný komplex, kongresová sála, moderná 40-bytová jednotka, potravinárske centrum s cukrárenskou výrobňou a predajňou a reštauráciou, ďalej centrum obce s amfiteátrom a farebnými fontánami. Výraznou rekonštrukciou prešiel obecný cintorín. V súčasnosti obec pracuje na projektoch Európskej integrovanej školy a Aquaparku. Dňa 18.5.2018 bola oficiálne odovzdaná novostavba Základnej školy 1-9. Pracuje sa aj na projekte potravinárskej povahy ako spracovateľská linka na mäso a mäsové výrobky a pekáreň s výrobňou cestovín. </w:t>
      </w:r>
    </w:p>
    <w:p w14:paraId="1240FD6F" w14:textId="77777777" w:rsidR="0020742F" w:rsidRDefault="0020742F" w:rsidP="0020742F">
      <w:pPr>
        <w:autoSpaceDE w:val="0"/>
        <w:autoSpaceDN w:val="0"/>
        <w:adjustRightInd w:val="0"/>
        <w:jc w:val="both"/>
      </w:pPr>
    </w:p>
    <w:p w14:paraId="62475221" w14:textId="78C789DB" w:rsidR="0020742F" w:rsidRDefault="0020742F" w:rsidP="0020742F">
      <w:pPr>
        <w:autoSpaceDE w:val="0"/>
        <w:autoSpaceDN w:val="0"/>
        <w:adjustRightInd w:val="0"/>
        <w:jc w:val="both"/>
      </w:pPr>
      <w:r>
        <w:t xml:space="preserve">Priemyselná zóna Kechnec patrí k jednej z najväčších a najefektívnejších v rámci Slovenska. Etablovalo sa v nej už 15 slovenských a zahraničných spoločností. Od svojho vzniku Kechnec pritiahol investície v celkovej výške takmer 1 mld. eur a dokázal vytvoriť približne </w:t>
      </w:r>
      <w:r w:rsidR="00D2051B">
        <w:t>40</w:t>
      </w:r>
      <w:r>
        <w:t xml:space="preserve">00 priamych pracovných príležitostí a 10.000 nepriamych pracovných príležitostí u subdodávateľov. Celková rozloha parku je 332 ha. Obec chce v horizonte 5 rokov otvoriť aj technologický park. </w:t>
      </w:r>
    </w:p>
    <w:p w14:paraId="6526AEC7" w14:textId="77777777" w:rsidR="0020742F" w:rsidRDefault="0020742F" w:rsidP="0020742F">
      <w:pPr>
        <w:autoSpaceDE w:val="0"/>
        <w:autoSpaceDN w:val="0"/>
        <w:adjustRightInd w:val="0"/>
      </w:pPr>
      <w:r>
        <w:t xml:space="preserve">Viac informácií na </w:t>
      </w:r>
      <w:hyperlink r:id="rId5" w:history="1">
        <w:r>
          <w:rPr>
            <w:rStyle w:val="Hypertextovprepojenie"/>
          </w:rPr>
          <w:t>www.kechnec.sk</w:t>
        </w:r>
      </w:hyperlink>
      <w:r>
        <w:t xml:space="preserve">. </w:t>
      </w:r>
    </w:p>
    <w:p w14:paraId="180BECA0" w14:textId="77777777" w:rsidR="0020742F" w:rsidRDefault="0020742F" w:rsidP="0020742F">
      <w:pPr>
        <w:autoSpaceDE w:val="0"/>
        <w:autoSpaceDN w:val="0"/>
        <w:adjustRightInd w:val="0"/>
      </w:pPr>
    </w:p>
    <w:p w14:paraId="1C8171EC" w14:textId="77777777" w:rsidR="0020742F" w:rsidRDefault="0020742F" w:rsidP="0020742F">
      <w:pPr>
        <w:autoSpaceDE w:val="0"/>
        <w:autoSpaceDN w:val="0"/>
        <w:adjustRightInd w:val="0"/>
        <w:jc w:val="center"/>
      </w:pPr>
      <w:r>
        <w:t>- K O N I E C –</w:t>
      </w:r>
    </w:p>
    <w:p w14:paraId="2CFC1C43" w14:textId="77777777" w:rsidR="0020742F" w:rsidRDefault="0020742F" w:rsidP="0020742F">
      <w:pPr>
        <w:jc w:val="both"/>
      </w:pPr>
    </w:p>
    <w:p w14:paraId="0F8118F7" w14:textId="4A2ABD25" w:rsidR="00BF26D6" w:rsidRPr="0020742F" w:rsidRDefault="00BF26D6" w:rsidP="0020742F"/>
    <w:sectPr w:rsidR="00BF26D6" w:rsidRPr="002074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42F"/>
    <w:rsid w:val="0020742F"/>
    <w:rsid w:val="00256241"/>
    <w:rsid w:val="006925C3"/>
    <w:rsid w:val="00975BFD"/>
    <w:rsid w:val="009A61F0"/>
    <w:rsid w:val="00BF26D6"/>
    <w:rsid w:val="00D2051B"/>
    <w:rsid w:val="00D40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3C720"/>
  <w15:chartTrackingRefBased/>
  <w15:docId w15:val="{DC606506-1534-4807-81B4-580E24520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0742F"/>
    <w:pPr>
      <w:spacing w:after="0" w:line="240" w:lineRule="auto"/>
    </w:pPr>
    <w:rPr>
      <w:rFonts w:ascii="Calibri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2074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490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echnec.s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Kechnec</dc:creator>
  <cp:keywords/>
  <dc:description/>
  <cp:lastModifiedBy>Obec Kechnec</cp:lastModifiedBy>
  <cp:revision>6</cp:revision>
  <dcterms:created xsi:type="dcterms:W3CDTF">2021-06-15T10:43:00Z</dcterms:created>
  <dcterms:modified xsi:type="dcterms:W3CDTF">2021-06-16T13:09:00Z</dcterms:modified>
</cp:coreProperties>
</file>